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7C" w:rsidRDefault="00C33F7C">
      <w:pPr>
        <w:pStyle w:val="Heading1"/>
        <w:spacing w:before="54"/>
        <w:ind w:left="2687" w:right="100" w:firstLine="0"/>
      </w:pPr>
    </w:p>
    <w:p w:rsidR="008B0519" w:rsidRPr="00AE07ED" w:rsidRDefault="007E6FA8">
      <w:pPr>
        <w:pStyle w:val="Heading1"/>
        <w:spacing w:before="54"/>
        <w:ind w:left="2687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E-</w:t>
      </w:r>
      <w:r w:rsidR="0066784D">
        <w:rPr>
          <w:rFonts w:ascii="Palatino Linotype" w:hAnsi="Palatino Linotype"/>
          <w:sz w:val="20"/>
          <w:szCs w:val="20"/>
        </w:rPr>
        <w:t xml:space="preserve">5 </w:t>
      </w:r>
      <w:r w:rsidRPr="00AE07ED">
        <w:rPr>
          <w:rFonts w:ascii="Palatino Linotype" w:hAnsi="Palatino Linotype"/>
          <w:sz w:val="20"/>
          <w:szCs w:val="20"/>
        </w:rPr>
        <w:t xml:space="preserve"> </w:t>
      </w:r>
      <w:r w:rsidR="00126650">
        <w:rPr>
          <w:rFonts w:ascii="Palatino Linotype" w:hAnsi="Palatino Linotype"/>
          <w:sz w:val="20"/>
          <w:szCs w:val="20"/>
        </w:rPr>
        <w:t xml:space="preserve">Checklist for Tribal </w:t>
      </w:r>
      <w:r w:rsidRPr="00AE07ED">
        <w:rPr>
          <w:rFonts w:ascii="Palatino Linotype" w:hAnsi="Palatino Linotype"/>
          <w:sz w:val="20"/>
          <w:szCs w:val="20"/>
        </w:rPr>
        <w:t>Consult</w:t>
      </w:r>
      <w:r w:rsidR="00126650">
        <w:rPr>
          <w:rFonts w:ascii="Palatino Linotype" w:hAnsi="Palatino Linotype"/>
          <w:sz w:val="20"/>
          <w:szCs w:val="20"/>
        </w:rPr>
        <w:t>ation</w:t>
      </w:r>
      <w:r w:rsidRPr="00AE07ED">
        <w:rPr>
          <w:rFonts w:ascii="Palatino Linotype" w:hAnsi="Palatino Linotype"/>
          <w:sz w:val="20"/>
          <w:szCs w:val="20"/>
        </w:rPr>
        <w:t xml:space="preserve"> under Section</w:t>
      </w:r>
      <w:r w:rsidRPr="00AE07ED">
        <w:rPr>
          <w:rFonts w:ascii="Palatino Linotype" w:hAnsi="Palatino Linotype"/>
          <w:spacing w:val="14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106</w:t>
      </w:r>
    </w:p>
    <w:p w:rsidR="008B0519" w:rsidRPr="00AE07ED" w:rsidRDefault="008B0519">
      <w:pPr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:rsidR="008B0519" w:rsidRPr="00AE07ED" w:rsidRDefault="007E6FA8">
      <w:pPr>
        <w:pStyle w:val="BodyText"/>
        <w:ind w:left="112" w:right="100"/>
        <w:rPr>
          <w:rFonts w:ascii="Palatino Linotype" w:hAnsi="Palatino Linotype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Section 106 requires consultation with federally-recognized Indian tribes when a project may affect a historic</w:t>
      </w:r>
      <w:r w:rsidRPr="00AE07ED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property of religious and cultural significance to the tribe. Historic properties of religious and cultural significance</w:t>
      </w:r>
      <w:r w:rsidRPr="00AE07ED">
        <w:rPr>
          <w:rFonts w:ascii="Palatino Linotype" w:hAnsi="Palatino Linotype"/>
          <w:spacing w:val="-36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include: archeological sites, burial grounds, sacred landscapes or features, ceremonial areas, traditional cultural</w:t>
      </w:r>
      <w:r w:rsidRPr="00AE07ED">
        <w:rPr>
          <w:rFonts w:ascii="Palatino Linotype" w:hAnsi="Palatino Linotype"/>
          <w:spacing w:val="-22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places, traditional cultural landscapes, plant and animal communities, and buildings and structures with significant</w:t>
      </w:r>
      <w:r w:rsidRPr="00AE07ED">
        <w:rPr>
          <w:rFonts w:ascii="Palatino Linotype" w:hAnsi="Palatino Linotype"/>
          <w:spacing w:val="-27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tribal association. The types of activities that may affect historic properties of religious and cultural significance</w:t>
      </w:r>
      <w:r w:rsidRPr="00AE07ED">
        <w:rPr>
          <w:rFonts w:ascii="Palatino Linotype" w:hAnsi="Palatino Linotype"/>
          <w:spacing w:val="16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include: ground disturbance (digging)</w:t>
      </w:r>
      <w:r w:rsidR="007151E7" w:rsidRPr="00AE07ED">
        <w:rPr>
          <w:rFonts w:ascii="Palatino Linotype" w:hAnsi="Palatino Linotype"/>
          <w:sz w:val="20"/>
          <w:szCs w:val="20"/>
        </w:rPr>
        <w:t>;</w:t>
      </w:r>
      <w:r w:rsidRPr="00AE07ED">
        <w:rPr>
          <w:rFonts w:ascii="Palatino Linotype" w:hAnsi="Palatino Linotype"/>
          <w:sz w:val="20"/>
          <w:szCs w:val="20"/>
        </w:rPr>
        <w:t xml:space="preserve"> new construction in undeveloped natural areas</w:t>
      </w:r>
      <w:r w:rsidR="007151E7" w:rsidRPr="00AE07ED">
        <w:rPr>
          <w:rFonts w:ascii="Palatino Linotype" w:hAnsi="Palatino Linotype"/>
          <w:sz w:val="20"/>
          <w:szCs w:val="20"/>
        </w:rPr>
        <w:t>;</w:t>
      </w:r>
      <w:r w:rsidRPr="00AE07ED">
        <w:rPr>
          <w:rFonts w:ascii="Palatino Linotype" w:hAnsi="Palatino Linotype"/>
          <w:sz w:val="20"/>
          <w:szCs w:val="20"/>
        </w:rPr>
        <w:t xml:space="preserve"> introduction of incongruent</w:t>
      </w:r>
      <w:r w:rsidRPr="00AE07ED">
        <w:rPr>
          <w:rFonts w:ascii="Palatino Linotype" w:hAnsi="Palatino Linotype"/>
          <w:spacing w:val="-14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visual</w:t>
      </w:r>
      <w:r w:rsidR="007151E7" w:rsidRPr="00AE07ED">
        <w:rPr>
          <w:rFonts w:ascii="Palatino Linotype" w:hAnsi="Palatino Linotype"/>
          <w:sz w:val="20"/>
          <w:szCs w:val="20"/>
        </w:rPr>
        <w:t>,</w:t>
      </w:r>
      <w:r w:rsidRPr="00AE07ED">
        <w:rPr>
          <w:rFonts w:ascii="Palatino Linotype" w:hAnsi="Palatino Linotype"/>
          <w:sz w:val="20"/>
          <w:szCs w:val="20"/>
        </w:rPr>
        <w:t xml:space="preserve"> audible, or atmospheric changes</w:t>
      </w:r>
      <w:r w:rsidR="007151E7" w:rsidRPr="00AE07ED">
        <w:rPr>
          <w:rFonts w:ascii="Palatino Linotype" w:hAnsi="Palatino Linotype"/>
          <w:sz w:val="20"/>
          <w:szCs w:val="20"/>
        </w:rPr>
        <w:t xml:space="preserve">; </w:t>
      </w:r>
      <w:r w:rsidRPr="00AE07ED">
        <w:rPr>
          <w:rFonts w:ascii="Palatino Linotype" w:hAnsi="Palatino Linotype"/>
          <w:sz w:val="20"/>
          <w:szCs w:val="20"/>
        </w:rPr>
        <w:t>work on a building with significant tribal association</w:t>
      </w:r>
      <w:r w:rsidR="007151E7" w:rsidRPr="00AE07ED">
        <w:rPr>
          <w:rFonts w:ascii="Palatino Linotype" w:hAnsi="Palatino Linotype"/>
          <w:sz w:val="20"/>
          <w:szCs w:val="20"/>
        </w:rPr>
        <w:t>;</w:t>
      </w:r>
      <w:r w:rsidRPr="00AE07ED">
        <w:rPr>
          <w:rFonts w:ascii="Palatino Linotype" w:hAnsi="Palatino Linotype"/>
          <w:sz w:val="20"/>
          <w:szCs w:val="20"/>
        </w:rPr>
        <w:t xml:space="preserve"> and transfer, lease or sale</w:t>
      </w:r>
      <w:r w:rsidRPr="00AE07ED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of properties of the types listed</w:t>
      </w:r>
      <w:r w:rsidRPr="00AE07ED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above.</w:t>
      </w:r>
    </w:p>
    <w:p w:rsidR="008B0519" w:rsidRPr="00AE07ED" w:rsidRDefault="008B0519">
      <w:pPr>
        <w:spacing w:before="5"/>
        <w:rPr>
          <w:rFonts w:ascii="Palatino Linotype" w:eastAsia="Times New Roman" w:hAnsi="Palatino Linotype" w:cs="Times New Roman"/>
          <w:sz w:val="20"/>
          <w:szCs w:val="20"/>
        </w:rPr>
      </w:pPr>
    </w:p>
    <w:p w:rsidR="008B0519" w:rsidRPr="00AE07ED" w:rsidRDefault="007E6FA8">
      <w:pPr>
        <w:pStyle w:val="Heading1"/>
        <w:ind w:left="112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If a project includes any of the types of activities below, invite tribes to</w:t>
      </w:r>
      <w:r w:rsidRPr="00AE07ED">
        <w:rPr>
          <w:rFonts w:ascii="Palatino Linotype" w:hAnsi="Palatino Linotype"/>
          <w:spacing w:val="-24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consult:</w:t>
      </w:r>
    </w:p>
    <w:p w:rsidR="00D27958" w:rsidRPr="00AE07ED" w:rsidRDefault="00D27958" w:rsidP="00D27958">
      <w:pPr>
        <w:pStyle w:val="ListParagraph"/>
        <w:tabs>
          <w:tab w:val="left" w:pos="833"/>
        </w:tabs>
        <w:spacing w:line="251" w:lineRule="exact"/>
        <w:ind w:left="832" w:right="100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:rsidR="008B0519" w:rsidRPr="00AE07ED" w:rsidRDefault="004B24DE" w:rsidP="007E6FA8">
      <w:pPr>
        <w:pStyle w:val="ListParagraph"/>
        <w:tabs>
          <w:tab w:val="left" w:pos="180"/>
        </w:tabs>
        <w:spacing w:line="251" w:lineRule="exact"/>
        <w:ind w:left="180" w:right="100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AE07E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27958" w:rsidRPr="00AE07ED">
        <w:rPr>
          <w:rFonts w:ascii="Palatino Linotype" w:hAnsi="Palatino Linotype"/>
          <w:b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/>
          <w:sz w:val="20"/>
          <w:szCs w:val="20"/>
        </w:rPr>
      </w:r>
      <w:r>
        <w:rPr>
          <w:rFonts w:ascii="Palatino Linotype" w:hAnsi="Palatino Linotype"/>
          <w:b/>
          <w:sz w:val="20"/>
          <w:szCs w:val="20"/>
        </w:rPr>
        <w:fldChar w:fldCharType="separate"/>
      </w:r>
      <w:r w:rsidRPr="00AE07ED">
        <w:rPr>
          <w:rFonts w:ascii="Palatino Linotype" w:hAnsi="Palatino Linotype"/>
          <w:b/>
          <w:sz w:val="20"/>
          <w:szCs w:val="20"/>
        </w:rPr>
        <w:fldChar w:fldCharType="end"/>
      </w:r>
      <w:bookmarkEnd w:id="0"/>
      <w:r w:rsidR="00D27958" w:rsidRPr="00AE07ED">
        <w:rPr>
          <w:rFonts w:ascii="Palatino Linotype" w:hAnsi="Palatino Linotype"/>
          <w:b/>
          <w:sz w:val="20"/>
          <w:szCs w:val="20"/>
        </w:rPr>
        <w:tab/>
        <w:t>S</w:t>
      </w:r>
      <w:r w:rsidR="007E6FA8" w:rsidRPr="00AE07ED">
        <w:rPr>
          <w:rFonts w:ascii="Palatino Linotype" w:hAnsi="Palatino Linotype"/>
          <w:b/>
          <w:sz w:val="20"/>
          <w:szCs w:val="20"/>
        </w:rPr>
        <w:t>ignificant ground disturbance</w:t>
      </w:r>
      <w:r w:rsidR="007E6FA8" w:rsidRPr="00AE07ED"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="007E6FA8" w:rsidRPr="00AE07ED">
        <w:rPr>
          <w:rFonts w:ascii="Palatino Linotype" w:hAnsi="Palatino Linotype"/>
          <w:b/>
          <w:sz w:val="20"/>
          <w:szCs w:val="20"/>
        </w:rPr>
        <w:t>(digging)</w:t>
      </w:r>
    </w:p>
    <w:p w:rsidR="008B0519" w:rsidRPr="00AE07ED" w:rsidRDefault="007E6FA8" w:rsidP="00D27958">
      <w:pPr>
        <w:pStyle w:val="BodyText"/>
        <w:ind w:left="720" w:right="100"/>
        <w:rPr>
          <w:rFonts w:ascii="Palatino Linotype" w:hAnsi="Palatino Linotype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Examples: new sewer lines, utility lines (above and below ground), foundations, footings, grading,</w:t>
      </w:r>
      <w:r w:rsidRPr="00AE07ED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access roads</w:t>
      </w:r>
    </w:p>
    <w:p w:rsidR="00D27958" w:rsidRPr="00AE07ED" w:rsidRDefault="00D27958" w:rsidP="00D27958">
      <w:pPr>
        <w:pStyle w:val="Heading1"/>
        <w:tabs>
          <w:tab w:val="left" w:pos="833"/>
        </w:tabs>
        <w:spacing w:line="250" w:lineRule="exact"/>
        <w:ind w:right="100" w:firstLine="0"/>
        <w:rPr>
          <w:rFonts w:ascii="Palatino Linotype" w:hAnsi="Palatino Linotype" w:cs="Times New Roman"/>
          <w:b w:val="0"/>
          <w:bCs w:val="0"/>
          <w:sz w:val="20"/>
          <w:szCs w:val="20"/>
        </w:rPr>
      </w:pPr>
    </w:p>
    <w:p w:rsidR="008B0519" w:rsidRPr="00AE07ED" w:rsidRDefault="004B24DE" w:rsidP="007E6FA8">
      <w:pPr>
        <w:pStyle w:val="Heading1"/>
        <w:tabs>
          <w:tab w:val="left" w:pos="180"/>
        </w:tabs>
        <w:spacing w:line="250" w:lineRule="exact"/>
        <w:ind w:left="180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27958" w:rsidRPr="00AE07ED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AE07ED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D27958" w:rsidRPr="00AE07ED">
        <w:rPr>
          <w:rFonts w:ascii="Palatino Linotype" w:hAnsi="Palatino Linotype"/>
          <w:sz w:val="20"/>
          <w:szCs w:val="20"/>
        </w:rPr>
        <w:t xml:space="preserve"> </w:t>
      </w:r>
      <w:r w:rsidR="00D27958" w:rsidRPr="00AE07ED">
        <w:rPr>
          <w:rFonts w:ascii="Palatino Linotype" w:hAnsi="Palatino Linotype"/>
          <w:sz w:val="20"/>
          <w:szCs w:val="20"/>
        </w:rPr>
        <w:tab/>
        <w:t>New</w:t>
      </w:r>
      <w:r w:rsidR="007E6FA8" w:rsidRPr="00AE07ED">
        <w:rPr>
          <w:rFonts w:ascii="Palatino Linotype" w:hAnsi="Palatino Linotype"/>
          <w:sz w:val="20"/>
          <w:szCs w:val="20"/>
        </w:rPr>
        <w:t xml:space="preserve"> construction in undeveloped natural</w:t>
      </w:r>
      <w:r w:rsidR="007E6FA8" w:rsidRPr="00AE07ED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="007E6FA8" w:rsidRPr="00AE07ED">
        <w:rPr>
          <w:rFonts w:ascii="Palatino Linotype" w:hAnsi="Palatino Linotype"/>
          <w:sz w:val="20"/>
          <w:szCs w:val="20"/>
        </w:rPr>
        <w:t>areas</w:t>
      </w:r>
    </w:p>
    <w:p w:rsidR="008B0519" w:rsidRPr="00AE07ED" w:rsidRDefault="007E6FA8" w:rsidP="00D27958">
      <w:pPr>
        <w:pStyle w:val="BodyText"/>
        <w:tabs>
          <w:tab w:val="left" w:pos="90"/>
        </w:tabs>
        <w:ind w:left="720" w:right="100"/>
        <w:rPr>
          <w:rFonts w:ascii="Palatino Linotype" w:hAnsi="Palatino Linotype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Examples: industrial-scale energy facilities, transmission lines, pipelines, or new recreational facilities,</w:t>
      </w:r>
      <w:r w:rsidRPr="00AE07ED">
        <w:rPr>
          <w:rFonts w:ascii="Palatino Linotype" w:hAnsi="Palatino Linotype"/>
          <w:spacing w:val="-36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 xml:space="preserve">in </w:t>
      </w:r>
      <w:r w:rsidRPr="00AE07ED">
        <w:rPr>
          <w:rFonts w:ascii="Palatino Linotype" w:hAnsi="Palatino Linotype"/>
          <w:sz w:val="20"/>
          <w:szCs w:val="20"/>
          <w:u w:val="single" w:color="000000"/>
        </w:rPr>
        <w:t xml:space="preserve">undeveloped </w:t>
      </w:r>
      <w:r w:rsidRPr="00AE07ED">
        <w:rPr>
          <w:rFonts w:ascii="Palatino Linotype" w:hAnsi="Palatino Linotype"/>
          <w:sz w:val="20"/>
          <w:szCs w:val="20"/>
        </w:rPr>
        <w:t>natural areas like mountaintops, canyons, islands, forests, native grasslands, etc., and</w:t>
      </w:r>
      <w:r w:rsidRPr="00AE07ED">
        <w:rPr>
          <w:rFonts w:ascii="Palatino Linotype" w:hAnsi="Palatino Linotype"/>
          <w:spacing w:val="-27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housing, commercial, and industrial facilities in such</w:t>
      </w:r>
      <w:r w:rsidRPr="00AE07ED">
        <w:rPr>
          <w:rFonts w:ascii="Palatino Linotype" w:hAnsi="Palatino Linotype"/>
          <w:spacing w:val="-17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areas</w:t>
      </w:r>
    </w:p>
    <w:p w:rsidR="008B0519" w:rsidRPr="00AE07ED" w:rsidRDefault="008B0519">
      <w:pPr>
        <w:rPr>
          <w:rFonts w:ascii="Palatino Linotype" w:eastAsia="Times New Roman" w:hAnsi="Palatino Linotype" w:cs="Times New Roman"/>
          <w:sz w:val="20"/>
          <w:szCs w:val="20"/>
        </w:rPr>
      </w:pPr>
    </w:p>
    <w:p w:rsidR="008B0519" w:rsidRPr="00AE07ED" w:rsidRDefault="004B24DE" w:rsidP="007E6FA8">
      <w:pPr>
        <w:pStyle w:val="Heading1"/>
        <w:tabs>
          <w:tab w:val="left" w:pos="180"/>
        </w:tabs>
        <w:spacing w:line="252" w:lineRule="exact"/>
        <w:ind w:left="180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27958" w:rsidRPr="00AE07ED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AE07ED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D27958" w:rsidRPr="00AE07ED">
        <w:rPr>
          <w:rFonts w:ascii="Palatino Linotype" w:hAnsi="Palatino Linotype"/>
          <w:sz w:val="20"/>
          <w:szCs w:val="20"/>
        </w:rPr>
        <w:tab/>
        <w:t>Incongruent</w:t>
      </w:r>
      <w:r w:rsidR="007E6FA8" w:rsidRPr="00AE07ED">
        <w:rPr>
          <w:rFonts w:ascii="Palatino Linotype" w:hAnsi="Palatino Linotype"/>
          <w:sz w:val="20"/>
          <w:szCs w:val="20"/>
        </w:rPr>
        <w:t xml:space="preserve"> visual</w:t>
      </w:r>
      <w:r w:rsidR="007E6FA8" w:rsidRPr="00AE07ED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="007E6FA8" w:rsidRPr="00AE07ED">
        <w:rPr>
          <w:rFonts w:ascii="Palatino Linotype" w:hAnsi="Palatino Linotype"/>
          <w:sz w:val="20"/>
          <w:szCs w:val="20"/>
        </w:rPr>
        <w:t>changes</w:t>
      </w:r>
    </w:p>
    <w:p w:rsidR="008B0519" w:rsidRPr="00AE07ED" w:rsidRDefault="007E6FA8" w:rsidP="00D27958">
      <w:pPr>
        <w:pStyle w:val="BodyText"/>
        <w:ind w:left="720" w:right="100"/>
        <w:rPr>
          <w:rFonts w:ascii="Palatino Linotype" w:hAnsi="Palatino Linotype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Examples: construction of a focal point that is out of character with the surrounding natural area,</w:t>
      </w:r>
      <w:r w:rsidRPr="00AE07ED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 xml:space="preserve">impairment of the vista or </w:t>
      </w:r>
      <w:r w:rsidR="00D27958" w:rsidRPr="00AE07ED">
        <w:rPr>
          <w:rFonts w:ascii="Palatino Linotype" w:hAnsi="Palatino Linotype"/>
          <w:sz w:val="20"/>
          <w:szCs w:val="20"/>
        </w:rPr>
        <w:t>view shed</w:t>
      </w:r>
      <w:r w:rsidRPr="00AE07ED">
        <w:rPr>
          <w:rFonts w:ascii="Palatino Linotype" w:hAnsi="Palatino Linotype"/>
          <w:sz w:val="20"/>
          <w:szCs w:val="20"/>
        </w:rPr>
        <w:t xml:space="preserve"> from an observation point in the natural landscape, or impairment of the</w:t>
      </w:r>
      <w:r w:rsidRPr="00AE07ED">
        <w:rPr>
          <w:rFonts w:ascii="Palatino Linotype" w:hAnsi="Palatino Linotype"/>
          <w:spacing w:val="-32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recognized historic scenic qualities of an</w:t>
      </w:r>
      <w:r w:rsidRPr="00AE07ED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area</w:t>
      </w:r>
    </w:p>
    <w:p w:rsidR="008B0519" w:rsidRPr="00AE07ED" w:rsidRDefault="008B0519">
      <w:pPr>
        <w:rPr>
          <w:rFonts w:ascii="Palatino Linotype" w:eastAsia="Times New Roman" w:hAnsi="Palatino Linotype" w:cs="Times New Roman"/>
          <w:sz w:val="20"/>
          <w:szCs w:val="20"/>
        </w:rPr>
      </w:pPr>
    </w:p>
    <w:p w:rsidR="008B0519" w:rsidRPr="00AE07ED" w:rsidRDefault="004B24DE" w:rsidP="007E6FA8">
      <w:pPr>
        <w:pStyle w:val="Heading1"/>
        <w:tabs>
          <w:tab w:val="left" w:pos="180"/>
        </w:tabs>
        <w:spacing w:line="252" w:lineRule="exact"/>
        <w:ind w:left="180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E6FA8" w:rsidRPr="00AE07ED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AE07ED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7E6FA8" w:rsidRPr="00AE07ED">
        <w:rPr>
          <w:rFonts w:ascii="Palatino Linotype" w:hAnsi="Palatino Linotype"/>
          <w:sz w:val="20"/>
          <w:szCs w:val="20"/>
        </w:rPr>
        <w:tab/>
      </w:r>
      <w:r w:rsidR="00D27958" w:rsidRPr="00AE07ED">
        <w:rPr>
          <w:rFonts w:ascii="Palatino Linotype" w:hAnsi="Palatino Linotype"/>
          <w:sz w:val="20"/>
          <w:szCs w:val="20"/>
        </w:rPr>
        <w:t>Incongruent</w:t>
      </w:r>
      <w:r w:rsidR="007E6FA8" w:rsidRPr="00AE07ED">
        <w:rPr>
          <w:rFonts w:ascii="Palatino Linotype" w:hAnsi="Palatino Linotype"/>
          <w:sz w:val="20"/>
          <w:szCs w:val="20"/>
        </w:rPr>
        <w:t xml:space="preserve"> audible</w:t>
      </w:r>
      <w:r w:rsidR="007E6FA8" w:rsidRPr="00AE07ED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="007E6FA8" w:rsidRPr="00AE07ED">
        <w:rPr>
          <w:rFonts w:ascii="Palatino Linotype" w:hAnsi="Palatino Linotype"/>
          <w:sz w:val="20"/>
          <w:szCs w:val="20"/>
        </w:rPr>
        <w:t>changes</w:t>
      </w:r>
    </w:p>
    <w:p w:rsidR="008B0519" w:rsidRPr="00AE07ED" w:rsidRDefault="007E6FA8" w:rsidP="007E6FA8">
      <w:pPr>
        <w:pStyle w:val="BodyText"/>
        <w:ind w:left="720" w:right="100"/>
        <w:rPr>
          <w:rFonts w:ascii="Palatino Linotype" w:hAnsi="Palatino Linotype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Examples: increase in noise levels above an acceptable standard in areas known for their quiet,</w:t>
      </w:r>
      <w:r w:rsidRPr="00AE07ED">
        <w:rPr>
          <w:rFonts w:ascii="Palatino Linotype" w:hAnsi="Palatino Linotype"/>
          <w:spacing w:val="-32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contemplative experience</w:t>
      </w:r>
    </w:p>
    <w:p w:rsidR="008B0519" w:rsidRPr="00AE07ED" w:rsidRDefault="008B0519">
      <w:pPr>
        <w:spacing w:before="10"/>
        <w:rPr>
          <w:rFonts w:ascii="Palatino Linotype" w:eastAsia="Times New Roman" w:hAnsi="Palatino Linotype" w:cs="Times New Roman"/>
          <w:sz w:val="20"/>
          <w:szCs w:val="20"/>
        </w:rPr>
      </w:pPr>
    </w:p>
    <w:p w:rsidR="008B0519" w:rsidRPr="00AE07ED" w:rsidRDefault="004B24DE" w:rsidP="007E6FA8">
      <w:pPr>
        <w:pStyle w:val="Heading1"/>
        <w:tabs>
          <w:tab w:val="left" w:pos="180"/>
        </w:tabs>
        <w:ind w:left="180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E6FA8" w:rsidRPr="00AE07ED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AE07ED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7E6FA8" w:rsidRPr="00AE07ED">
        <w:rPr>
          <w:rFonts w:ascii="Palatino Linotype" w:hAnsi="Palatino Linotype"/>
          <w:sz w:val="20"/>
          <w:szCs w:val="20"/>
        </w:rPr>
        <w:tab/>
      </w:r>
      <w:r w:rsidR="00D27958" w:rsidRPr="00AE07ED">
        <w:rPr>
          <w:rFonts w:ascii="Palatino Linotype" w:hAnsi="Palatino Linotype"/>
          <w:sz w:val="20"/>
          <w:szCs w:val="20"/>
        </w:rPr>
        <w:t>Incongruent</w:t>
      </w:r>
      <w:r w:rsidR="007E6FA8" w:rsidRPr="00AE07ED">
        <w:rPr>
          <w:rFonts w:ascii="Palatino Linotype" w:hAnsi="Palatino Linotype"/>
          <w:sz w:val="20"/>
          <w:szCs w:val="20"/>
        </w:rPr>
        <w:t xml:space="preserve"> atmospheric</w:t>
      </w:r>
      <w:r w:rsidR="007E6FA8" w:rsidRPr="00AE07ED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="007E6FA8" w:rsidRPr="00AE07ED">
        <w:rPr>
          <w:rFonts w:ascii="Palatino Linotype" w:hAnsi="Palatino Linotype"/>
          <w:sz w:val="20"/>
          <w:szCs w:val="20"/>
        </w:rPr>
        <w:t>changes</w:t>
      </w:r>
    </w:p>
    <w:p w:rsidR="008B0519" w:rsidRPr="00AE07ED" w:rsidRDefault="007E6FA8" w:rsidP="007E6FA8">
      <w:pPr>
        <w:pStyle w:val="BodyText"/>
        <w:spacing w:before="1"/>
        <w:ind w:left="720" w:right="100"/>
        <w:rPr>
          <w:rFonts w:ascii="Palatino Linotype" w:hAnsi="Palatino Linotype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Examples: introduction of lights that create sky glow in an area with a dark night</w:t>
      </w:r>
      <w:r w:rsidRPr="00AE07ED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sky</w:t>
      </w:r>
    </w:p>
    <w:p w:rsidR="008B0519" w:rsidRPr="00AE07ED" w:rsidRDefault="008B0519">
      <w:pPr>
        <w:rPr>
          <w:rFonts w:ascii="Palatino Linotype" w:eastAsia="Times New Roman" w:hAnsi="Palatino Linotype" w:cs="Times New Roman"/>
          <w:sz w:val="20"/>
          <w:szCs w:val="20"/>
        </w:rPr>
      </w:pPr>
    </w:p>
    <w:p w:rsidR="008B0519" w:rsidRPr="00AE07ED" w:rsidRDefault="004B24DE" w:rsidP="007E6FA8">
      <w:pPr>
        <w:pStyle w:val="Heading1"/>
        <w:tabs>
          <w:tab w:val="left" w:pos="180"/>
        </w:tabs>
        <w:spacing w:line="252" w:lineRule="exact"/>
        <w:ind w:left="180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7E6FA8" w:rsidRPr="00AE07ED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AE07ED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7E6FA8" w:rsidRPr="00AE07ED">
        <w:rPr>
          <w:rFonts w:ascii="Palatino Linotype" w:hAnsi="Palatino Linotype"/>
          <w:sz w:val="20"/>
          <w:szCs w:val="20"/>
        </w:rPr>
        <w:tab/>
      </w:r>
      <w:r w:rsidR="00D27958" w:rsidRPr="00AE07ED">
        <w:rPr>
          <w:rFonts w:ascii="Palatino Linotype" w:hAnsi="Palatino Linotype"/>
          <w:sz w:val="20"/>
          <w:szCs w:val="20"/>
        </w:rPr>
        <w:t>Work</w:t>
      </w:r>
      <w:r w:rsidR="007E6FA8" w:rsidRPr="00AE07ED">
        <w:rPr>
          <w:rFonts w:ascii="Palatino Linotype" w:hAnsi="Palatino Linotype"/>
          <w:sz w:val="20"/>
          <w:szCs w:val="20"/>
        </w:rPr>
        <w:t xml:space="preserve"> on a building with significant tribal</w:t>
      </w:r>
      <w:r w:rsidR="007E6FA8" w:rsidRPr="00AE07ED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="007E6FA8" w:rsidRPr="00AE07ED">
        <w:rPr>
          <w:rFonts w:ascii="Palatino Linotype" w:hAnsi="Palatino Linotype"/>
          <w:sz w:val="20"/>
          <w:szCs w:val="20"/>
        </w:rPr>
        <w:t>association</w:t>
      </w:r>
    </w:p>
    <w:p w:rsidR="008B0519" w:rsidRPr="00AE07ED" w:rsidRDefault="007E6FA8" w:rsidP="007E6FA8">
      <w:pPr>
        <w:pStyle w:val="BodyText"/>
        <w:ind w:left="720" w:right="100"/>
        <w:rPr>
          <w:rFonts w:ascii="Palatino Linotype" w:hAnsi="Palatino Linotype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Examples: rehabilitation, demolition or removal of a surviving ancient tribal structure or village, or a</w:t>
      </w:r>
      <w:r w:rsidRPr="00AE07ED">
        <w:rPr>
          <w:rFonts w:ascii="Palatino Linotype" w:hAnsi="Palatino Linotype"/>
          <w:spacing w:val="13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building or structure that there is reason to believe was the location of a significant tribal event, home of an</w:t>
      </w:r>
      <w:r w:rsidRPr="00AE07ED">
        <w:rPr>
          <w:rFonts w:ascii="Palatino Linotype" w:hAnsi="Palatino Linotype"/>
          <w:spacing w:val="-24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important person, or that served as a tribal school or community</w:t>
      </w:r>
      <w:r w:rsidRPr="00AE07ED">
        <w:rPr>
          <w:rFonts w:ascii="Palatino Linotype" w:hAnsi="Palatino Linotype"/>
          <w:spacing w:val="-15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hall</w:t>
      </w:r>
    </w:p>
    <w:p w:rsidR="008B0519" w:rsidRPr="00AE07ED" w:rsidRDefault="008B0519">
      <w:pPr>
        <w:rPr>
          <w:rFonts w:ascii="Palatino Linotype" w:eastAsia="Times New Roman" w:hAnsi="Palatino Linotype" w:cs="Times New Roman"/>
          <w:sz w:val="20"/>
          <w:szCs w:val="20"/>
        </w:rPr>
      </w:pPr>
    </w:p>
    <w:p w:rsidR="008B0519" w:rsidRPr="00AE07ED" w:rsidRDefault="004B24DE" w:rsidP="007E6FA8">
      <w:pPr>
        <w:pStyle w:val="Heading1"/>
        <w:tabs>
          <w:tab w:val="left" w:pos="180"/>
        </w:tabs>
        <w:spacing w:line="252" w:lineRule="exact"/>
        <w:ind w:left="180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7E6FA8" w:rsidRPr="00AE07ED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AE07ED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7E6FA8" w:rsidRPr="00AE07ED">
        <w:rPr>
          <w:rFonts w:ascii="Palatino Linotype" w:hAnsi="Palatino Linotype"/>
          <w:sz w:val="20"/>
          <w:szCs w:val="20"/>
        </w:rPr>
        <w:tab/>
      </w:r>
      <w:r w:rsidR="00D27958" w:rsidRPr="00AE07ED">
        <w:rPr>
          <w:rFonts w:ascii="Palatino Linotype" w:hAnsi="Palatino Linotype"/>
          <w:sz w:val="20"/>
          <w:szCs w:val="20"/>
        </w:rPr>
        <w:t>Transfer</w:t>
      </w:r>
      <w:r w:rsidR="007E6FA8" w:rsidRPr="00AE07ED">
        <w:rPr>
          <w:rFonts w:ascii="Palatino Linotype" w:hAnsi="Palatino Linotype"/>
          <w:sz w:val="20"/>
          <w:szCs w:val="20"/>
        </w:rPr>
        <w:t>, lease or sale of a historic property of religious and cultural</w:t>
      </w:r>
      <w:r w:rsidR="007E6FA8" w:rsidRPr="00AE07ED">
        <w:rPr>
          <w:rFonts w:ascii="Palatino Linotype" w:hAnsi="Palatino Linotype"/>
          <w:spacing w:val="-15"/>
          <w:sz w:val="20"/>
          <w:szCs w:val="20"/>
        </w:rPr>
        <w:t xml:space="preserve"> </w:t>
      </w:r>
      <w:r w:rsidR="007E6FA8" w:rsidRPr="00AE07ED">
        <w:rPr>
          <w:rFonts w:ascii="Palatino Linotype" w:hAnsi="Palatino Linotype"/>
          <w:sz w:val="20"/>
          <w:szCs w:val="20"/>
        </w:rPr>
        <w:t>significance</w:t>
      </w:r>
    </w:p>
    <w:p w:rsidR="008B0519" w:rsidRPr="00AE07ED" w:rsidRDefault="007E6FA8" w:rsidP="007E6FA8">
      <w:pPr>
        <w:pStyle w:val="BodyText"/>
        <w:ind w:left="720" w:right="153"/>
        <w:rPr>
          <w:rFonts w:ascii="Palatino Linotype" w:hAnsi="Palatino Linotype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t>Example: transfer, lease or sale of properties that contain archeological sites, burial grounds,</w:t>
      </w:r>
      <w:r w:rsidRPr="00AE07ED">
        <w:rPr>
          <w:rFonts w:ascii="Palatino Linotype" w:hAnsi="Palatino Linotype"/>
          <w:spacing w:val="-20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sacred landscapes or features, ceremonial areas, plant and animal communities, or buildings and structures</w:t>
      </w:r>
      <w:r w:rsidRPr="00AE07ED">
        <w:rPr>
          <w:rFonts w:ascii="Palatino Linotype" w:hAnsi="Palatino Linotype"/>
          <w:spacing w:val="-32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with significant tribal</w:t>
      </w:r>
      <w:r w:rsidRPr="00AE07ED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AE07ED">
        <w:rPr>
          <w:rFonts w:ascii="Palatino Linotype" w:hAnsi="Palatino Linotype"/>
          <w:sz w:val="20"/>
          <w:szCs w:val="20"/>
        </w:rPr>
        <w:t>association</w:t>
      </w:r>
    </w:p>
    <w:p w:rsidR="008B0519" w:rsidRPr="00AE07ED" w:rsidRDefault="008B0519">
      <w:pPr>
        <w:rPr>
          <w:rFonts w:ascii="Palatino Linotype" w:eastAsia="Times New Roman" w:hAnsi="Palatino Linotype" w:cs="Times New Roman"/>
          <w:sz w:val="20"/>
          <w:szCs w:val="20"/>
        </w:rPr>
      </w:pPr>
    </w:p>
    <w:p w:rsidR="008B0519" w:rsidRPr="00AE07ED" w:rsidRDefault="004B24DE" w:rsidP="007E6FA8">
      <w:pPr>
        <w:pStyle w:val="Heading1"/>
        <w:tabs>
          <w:tab w:val="left" w:pos="180"/>
        </w:tabs>
        <w:ind w:left="180" w:right="100" w:firstLine="0"/>
        <w:rPr>
          <w:rFonts w:ascii="Palatino Linotype" w:hAnsi="Palatino Linotype"/>
          <w:b w:val="0"/>
          <w:bCs w:val="0"/>
          <w:sz w:val="20"/>
          <w:szCs w:val="20"/>
        </w:rPr>
      </w:pPr>
      <w:r w:rsidRPr="00AE07ED">
        <w:rPr>
          <w:rFonts w:ascii="Palatino Linotype" w:hAnsi="Palatino Linotype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7E6FA8" w:rsidRPr="00AE07ED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Pr="00AE07ED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7E6FA8" w:rsidRPr="00AE07ED">
        <w:rPr>
          <w:rFonts w:ascii="Palatino Linotype" w:hAnsi="Palatino Linotype"/>
          <w:sz w:val="20"/>
          <w:szCs w:val="20"/>
        </w:rPr>
        <w:tab/>
        <w:t>None of the above</w:t>
      </w:r>
      <w:r w:rsidR="007E6FA8" w:rsidRPr="00AE07ED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="007E6FA8" w:rsidRPr="00AE07ED">
        <w:rPr>
          <w:rFonts w:ascii="Palatino Linotype" w:hAnsi="Palatino Linotype"/>
          <w:sz w:val="20"/>
          <w:szCs w:val="20"/>
        </w:rPr>
        <w:t>apply</w:t>
      </w:r>
    </w:p>
    <w:p w:rsidR="008B0519" w:rsidRPr="00AE07ED" w:rsidRDefault="008B0519">
      <w:pPr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:rsidR="008B0519" w:rsidRPr="00AE07ED" w:rsidRDefault="00AE07ED">
      <w:pPr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 w:rsidRP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Prepared by: </w:t>
      </w:r>
      <w:r w:rsidR="004B24DE" w:rsidRP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instrText xml:space="preserve"> FORMTEXT </w:instrText>
      </w:r>
      <w:r w:rsidR="004B24DE" w:rsidRPr="00AE07ED">
        <w:rPr>
          <w:rFonts w:ascii="Palatino Linotype" w:eastAsia="Times New Roman" w:hAnsi="Palatino Linotype" w:cs="Times New Roman"/>
          <w:b/>
          <w:bCs/>
          <w:sz w:val="20"/>
          <w:szCs w:val="20"/>
        </w:rPr>
      </w:r>
      <w:r w:rsidR="004B24DE" w:rsidRP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fldChar w:fldCharType="separate"/>
      </w:r>
      <w:r w:rsidRPr="00AE07ED">
        <w:rPr>
          <w:rFonts w:ascii="Palatino Linotype" w:eastAsia="Times New Roman" w:hAnsi="Palatino Linotype" w:cs="Times New Roman"/>
          <w:b/>
          <w:bCs/>
          <w:noProof/>
          <w:sz w:val="20"/>
          <w:szCs w:val="20"/>
        </w:rPr>
        <w:t> </w:t>
      </w:r>
      <w:r w:rsidRPr="00AE07ED">
        <w:rPr>
          <w:rFonts w:ascii="Palatino Linotype" w:eastAsia="Times New Roman" w:hAnsi="Palatino Linotype" w:cs="Times New Roman"/>
          <w:b/>
          <w:bCs/>
          <w:noProof/>
          <w:sz w:val="20"/>
          <w:szCs w:val="20"/>
        </w:rPr>
        <w:t> </w:t>
      </w:r>
      <w:r w:rsidRPr="00AE07ED">
        <w:rPr>
          <w:rFonts w:ascii="Palatino Linotype" w:eastAsia="Times New Roman" w:hAnsi="Palatino Linotype" w:cs="Times New Roman"/>
          <w:b/>
          <w:bCs/>
          <w:noProof/>
          <w:sz w:val="20"/>
          <w:szCs w:val="20"/>
        </w:rPr>
        <w:t> </w:t>
      </w:r>
      <w:r w:rsidRPr="00AE07ED">
        <w:rPr>
          <w:rFonts w:ascii="Palatino Linotype" w:eastAsia="Times New Roman" w:hAnsi="Palatino Linotype" w:cs="Times New Roman"/>
          <w:b/>
          <w:bCs/>
          <w:noProof/>
          <w:sz w:val="20"/>
          <w:szCs w:val="20"/>
        </w:rPr>
        <w:t> </w:t>
      </w:r>
      <w:r w:rsidRPr="00AE07ED">
        <w:rPr>
          <w:rFonts w:ascii="Palatino Linotype" w:eastAsia="Times New Roman" w:hAnsi="Palatino Linotype" w:cs="Times New Roman"/>
          <w:b/>
          <w:bCs/>
          <w:noProof/>
          <w:sz w:val="20"/>
          <w:szCs w:val="20"/>
        </w:rPr>
        <w:t> </w:t>
      </w:r>
      <w:r w:rsidR="004B24DE" w:rsidRP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fldChar w:fldCharType="end"/>
      </w:r>
      <w:bookmarkEnd w:id="8"/>
    </w:p>
    <w:p w:rsidR="008B0519" w:rsidRPr="00AE07ED" w:rsidRDefault="004B24DE">
      <w:pPr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8.2pt;margin-top:.95pt;width:206.6pt;height:0;z-index:251658240" o:connectortype="straight"/>
        </w:pict>
      </w:r>
    </w:p>
    <w:p w:rsidR="008B0519" w:rsidRDefault="008B0519">
      <w:pPr>
        <w:spacing w:before="1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:rsidR="00AE07ED" w:rsidRPr="00AE07ED" w:rsidRDefault="004B24DE">
      <w:pPr>
        <w:spacing w:before="1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noProof/>
          <w:sz w:val="20"/>
          <w:szCs w:val="20"/>
        </w:rPr>
        <w:pict>
          <v:shape id="_x0000_s1043" type="#_x0000_t32" style="position:absolute;margin-left:351.2pt;margin-top:11.35pt;width:108.3pt;height:0;z-index:251660288" o:connectortype="straight"/>
        </w:pict>
      </w:r>
      <w:r>
        <w:rPr>
          <w:rFonts w:ascii="Palatino Linotype" w:eastAsia="Times New Roman" w:hAnsi="Palatino Linotype" w:cs="Times New Roman"/>
          <w:b/>
          <w:bCs/>
          <w:noProof/>
          <w:sz w:val="20"/>
          <w:szCs w:val="20"/>
        </w:rPr>
        <w:pict>
          <v:shape id="_x0000_s1042" type="#_x0000_t32" style="position:absolute;margin-left:50.05pt;margin-top:11.35pt;width:214.75pt;height:0;z-index:251659264" o:connectortype="straight"/>
        </w:pict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Signature: </w:t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ab/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ab/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ab/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ab/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ab/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ab/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ab/>
      </w:r>
      <w:r w:rsidR="00AE07ED">
        <w:rPr>
          <w:rFonts w:ascii="Palatino Linotype" w:eastAsia="Times New Roman" w:hAnsi="Palatino Linotype" w:cs="Times New Roman"/>
          <w:b/>
          <w:bCs/>
          <w:sz w:val="20"/>
          <w:szCs w:val="20"/>
        </w:rPr>
        <w:tab/>
        <w:t xml:space="preserve">Date: </w:t>
      </w:r>
    </w:p>
    <w:p w:rsidR="008B0519" w:rsidRPr="00AE07ED" w:rsidRDefault="007E6FA8" w:rsidP="00AE07ED">
      <w:pPr>
        <w:tabs>
          <w:tab w:val="left" w:pos="8659"/>
        </w:tabs>
        <w:spacing w:line="20" w:lineRule="exact"/>
        <w:rPr>
          <w:rFonts w:ascii="Palatino Linotype" w:eastAsia="Times New Roman" w:hAnsi="Palatino Linotype" w:cs="Times New Roman"/>
          <w:sz w:val="20"/>
          <w:szCs w:val="20"/>
        </w:rPr>
      </w:pPr>
      <w:r w:rsidRPr="00AE07ED">
        <w:rPr>
          <w:rFonts w:ascii="Palatino Linotype" w:hAnsi="Palatino Linotype"/>
          <w:spacing w:val="189"/>
          <w:sz w:val="20"/>
          <w:szCs w:val="20"/>
        </w:rPr>
        <w:tab/>
      </w:r>
      <w:r w:rsidRPr="00AE07ED">
        <w:rPr>
          <w:rFonts w:ascii="Palatino Linotype" w:hAnsi="Palatino Linotype"/>
          <w:sz w:val="20"/>
          <w:szCs w:val="20"/>
        </w:rPr>
        <w:tab/>
      </w:r>
    </w:p>
    <w:sectPr w:rsidR="008B0519" w:rsidRPr="00AE07ED" w:rsidSect="008B0519">
      <w:headerReference w:type="default" r:id="rId7"/>
      <w:type w:val="continuous"/>
      <w:pgSz w:w="12240" w:h="15840"/>
      <w:pgMar w:top="1060" w:right="54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A5" w:rsidRDefault="008D10A5" w:rsidP="007151E7">
      <w:r>
        <w:separator/>
      </w:r>
    </w:p>
  </w:endnote>
  <w:endnote w:type="continuationSeparator" w:id="0">
    <w:p w:rsidR="008D10A5" w:rsidRDefault="008D10A5" w:rsidP="007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A5" w:rsidRDefault="008D10A5" w:rsidP="007151E7">
      <w:r>
        <w:separator/>
      </w:r>
    </w:p>
  </w:footnote>
  <w:footnote w:type="continuationSeparator" w:id="0">
    <w:p w:rsidR="008D10A5" w:rsidRDefault="008D10A5" w:rsidP="007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13" w:rsidRDefault="00D84B13">
    <w:pPr>
      <w:pStyle w:val="Header"/>
    </w:pPr>
    <w:r>
      <w:rPr>
        <w:noProof/>
      </w:rPr>
      <w:drawing>
        <wp:inline distT="0" distB="0" distL="0" distR="0">
          <wp:extent cx="1253159" cy="442996"/>
          <wp:effectExtent l="19050" t="0" r="4141" b="0"/>
          <wp:docPr id="1" name="Picture 0" descr="ADOH new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H new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4742" cy="44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1E51"/>
    <w:multiLevelType w:val="hybridMultilevel"/>
    <w:tmpl w:val="CB367FBA"/>
    <w:lvl w:ilvl="0" w:tplc="93F46216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124"/>
        <w:sz w:val="22"/>
        <w:szCs w:val="22"/>
      </w:rPr>
    </w:lvl>
    <w:lvl w:ilvl="1" w:tplc="6B308CB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39329C0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DD20B1CA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2C2AA6D4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7F405E9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F9FE269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DBE47A78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B658D2A0">
      <w:start w:val="1"/>
      <w:numFmt w:val="bullet"/>
      <w:lvlText w:val="•"/>
      <w:lvlJc w:val="left"/>
      <w:pPr>
        <w:ind w:left="8696" w:hanging="360"/>
      </w:pPr>
      <w:rPr>
        <w:rFonts w:hint="default"/>
      </w:rPr>
    </w:lvl>
  </w:abstractNum>
  <w:abstractNum w:abstractNumId="1">
    <w:nsid w:val="7F025348"/>
    <w:multiLevelType w:val="hybridMultilevel"/>
    <w:tmpl w:val="54B2AE50"/>
    <w:lvl w:ilvl="0" w:tplc="C7048AAA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b/>
        <w:bCs/>
        <w:w w:val="124"/>
        <w:sz w:val="22"/>
        <w:szCs w:val="22"/>
      </w:rPr>
    </w:lvl>
    <w:lvl w:ilvl="1" w:tplc="41CC86B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273EF6A6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DD1ACFEA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D1241264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02B2A27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5616143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182829C6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0EC4B3BA">
      <w:start w:val="1"/>
      <w:numFmt w:val="bullet"/>
      <w:lvlText w:val="•"/>
      <w:lvlJc w:val="left"/>
      <w:pPr>
        <w:ind w:left="86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0519"/>
    <w:rsid w:val="00126650"/>
    <w:rsid w:val="004B24DE"/>
    <w:rsid w:val="005763AF"/>
    <w:rsid w:val="0066784D"/>
    <w:rsid w:val="007151E7"/>
    <w:rsid w:val="007E6FA8"/>
    <w:rsid w:val="008B0519"/>
    <w:rsid w:val="008D10A5"/>
    <w:rsid w:val="00AE07ED"/>
    <w:rsid w:val="00C33F7C"/>
    <w:rsid w:val="00D27958"/>
    <w:rsid w:val="00D42B40"/>
    <w:rsid w:val="00D8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42"/>
        <o:r id="V:Rule5" type="connector" idref="#_x0000_s1038"/>
        <o:r id="V:Rule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0519"/>
  </w:style>
  <w:style w:type="paragraph" w:styleId="Heading1">
    <w:name w:val="heading 1"/>
    <w:basedOn w:val="Normal"/>
    <w:uiPriority w:val="1"/>
    <w:qFormat/>
    <w:rsid w:val="008B0519"/>
    <w:pPr>
      <w:ind w:left="832" w:hanging="3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0519"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B0519"/>
  </w:style>
  <w:style w:type="paragraph" w:customStyle="1" w:styleId="TableParagraph">
    <w:name w:val="Table Paragraph"/>
    <w:basedOn w:val="Normal"/>
    <w:uiPriority w:val="1"/>
    <w:qFormat/>
    <w:rsid w:val="008B0519"/>
  </w:style>
  <w:style w:type="paragraph" w:styleId="Header">
    <w:name w:val="header"/>
    <w:basedOn w:val="Normal"/>
    <w:link w:val="HeaderChar"/>
    <w:uiPriority w:val="99"/>
    <w:semiHidden/>
    <w:unhideWhenUsed/>
    <w:rsid w:val="00715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1E7"/>
  </w:style>
  <w:style w:type="paragraph" w:styleId="Footer">
    <w:name w:val="footer"/>
    <w:basedOn w:val="Normal"/>
    <w:link w:val="FooterChar"/>
    <w:uiPriority w:val="99"/>
    <w:unhideWhenUsed/>
    <w:rsid w:val="0071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E7"/>
  </w:style>
  <w:style w:type="paragraph" w:styleId="BalloonText">
    <w:name w:val="Balloon Text"/>
    <w:basedOn w:val="Normal"/>
    <w:link w:val="BalloonTextChar"/>
    <w:uiPriority w:val="99"/>
    <w:semiHidden/>
    <w:unhideWhenUsed/>
    <w:rsid w:val="0071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To Consult With Tribes Under Section 106</vt:lpstr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To Consult With Tribes Under Section 106</dc:title>
  <dc:subject>When To Consult With Tribes Under Section 106</dc:subject>
  <dc:creator>HUD-CPD</dc:creator>
  <cp:lastModifiedBy>Kathy Blodgett</cp:lastModifiedBy>
  <cp:revision>6</cp:revision>
  <dcterms:created xsi:type="dcterms:W3CDTF">2015-10-19T10:27:00Z</dcterms:created>
  <dcterms:modified xsi:type="dcterms:W3CDTF">2015-10-21T19:17:00Z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2015-10-19T00:00:00Z</vt:filetime>
  </property>
</Properties>
</file>